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D9" w:rsidRPr="00690EA1" w:rsidRDefault="00240AD9" w:rsidP="00240AD9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bCs/>
          <w:sz w:val="40"/>
          <w:szCs w:val="40"/>
        </w:rPr>
      </w:pPr>
      <w:bookmarkStart w:id="0" w:name="_GoBack"/>
      <w:bookmarkEnd w:id="0"/>
      <w:r w:rsidRPr="00690EA1">
        <w:rPr>
          <w:rFonts w:ascii="Verdana" w:hAnsi="Verdana" w:cs="Myriad Pro"/>
          <w:b/>
          <w:bCs/>
          <w:sz w:val="40"/>
          <w:szCs w:val="40"/>
        </w:rPr>
        <w:t xml:space="preserve">Shrink Compensation </w:t>
      </w:r>
      <w:r w:rsidR="00953062">
        <w:rPr>
          <w:rFonts w:ascii="Verdana" w:hAnsi="Verdana" w:cs="Myriad Pro"/>
          <w:b/>
          <w:bCs/>
          <w:sz w:val="40"/>
          <w:szCs w:val="40"/>
        </w:rPr>
        <w:t>Manual</w:t>
      </w:r>
      <w:r w:rsidR="00690EA1" w:rsidRPr="00690EA1">
        <w:rPr>
          <w:rFonts w:ascii="Verdana" w:hAnsi="Verdana" w:cs="Myriad Pro"/>
          <w:b/>
          <w:bCs/>
          <w:sz w:val="40"/>
          <w:szCs w:val="40"/>
        </w:rPr>
        <w:t xml:space="preserve"> for </w:t>
      </w:r>
      <w:r w:rsidR="00953062">
        <w:rPr>
          <w:rFonts w:ascii="Verdana" w:hAnsi="Verdana" w:cs="Myriad Pro"/>
          <w:b/>
          <w:bCs/>
          <w:sz w:val="40"/>
          <w:szCs w:val="40"/>
        </w:rPr>
        <w:t xml:space="preserve">ProJet </w:t>
      </w:r>
      <w:r w:rsidR="00690EA1" w:rsidRPr="00690EA1">
        <w:rPr>
          <w:rFonts w:ascii="Verdana" w:hAnsi="Verdana" w:cs="Myriad Pro"/>
          <w:b/>
          <w:bCs/>
          <w:sz w:val="40"/>
          <w:szCs w:val="40"/>
        </w:rPr>
        <w:t>Material</w:t>
      </w:r>
      <w:r w:rsidR="00953062">
        <w:rPr>
          <w:rFonts w:ascii="Verdana" w:hAnsi="Verdana" w:cs="Myriad Pro"/>
          <w:b/>
          <w:bCs/>
          <w:sz w:val="40"/>
          <w:szCs w:val="40"/>
        </w:rPr>
        <w:t>s</w:t>
      </w:r>
    </w:p>
    <w:p w:rsidR="00B63690" w:rsidRPr="00690EA1" w:rsidRDefault="00B63690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bCs/>
        </w:rPr>
      </w:pPr>
    </w:p>
    <w:p w:rsidR="00240AD9" w:rsidRPr="00690EA1" w:rsidRDefault="00240AD9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bCs/>
        </w:rPr>
      </w:pPr>
    </w:p>
    <w:p w:rsidR="00511592" w:rsidRPr="00690EA1" w:rsidRDefault="00511592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690EA1">
        <w:rPr>
          <w:rFonts w:ascii="Verdana" w:hAnsi="Verdana" w:cs="Myriad Pro"/>
          <w:b/>
          <w:bCs/>
        </w:rPr>
        <w:t>Introduction:</w:t>
      </w:r>
    </w:p>
    <w:p w:rsidR="00467709" w:rsidRDefault="00953062">
      <w:pPr>
        <w:widowControl w:val="0"/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>Material shrinkage occurs in thermoplastics as they transition from liquid state to solid (change in density). In the case of photopolymers used in the Multi-Jet Modeling process, this shrinkage can occur during the curing stage of printing.</w:t>
      </w:r>
    </w:p>
    <w:p w:rsidR="00953062" w:rsidRDefault="00953062">
      <w:pPr>
        <w:widowControl w:val="0"/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 xml:space="preserve">The ProJet Accelerator Client Software has features built in to allow a user to compensate for the natural shrinkage of the material and </w:t>
      </w:r>
      <w:r w:rsidR="000A4832">
        <w:rPr>
          <w:rFonts w:ascii="Verdana" w:hAnsi="Verdana" w:cs="Myriad Pro"/>
        </w:rPr>
        <w:t xml:space="preserve">also </w:t>
      </w:r>
      <w:r>
        <w:rPr>
          <w:rFonts w:ascii="Verdana" w:hAnsi="Verdana" w:cs="Myriad Pro"/>
        </w:rPr>
        <w:t>fine tune the accuracy of a part.</w:t>
      </w:r>
    </w:p>
    <w:p w:rsidR="00953062" w:rsidRDefault="00953062">
      <w:pPr>
        <w:widowControl w:val="0"/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>The instructions below will explain the process for entering shrink compensation and fine tuning part accuracy using scaling factors.</w:t>
      </w:r>
    </w:p>
    <w:p w:rsidR="00953062" w:rsidRDefault="00953062">
      <w:pPr>
        <w:widowControl w:val="0"/>
        <w:autoSpaceDE w:val="0"/>
        <w:autoSpaceDN w:val="0"/>
        <w:adjustRightInd w:val="0"/>
        <w:rPr>
          <w:rFonts w:ascii="Verdana" w:hAnsi="Verdana" w:cs="Myriad Pro"/>
        </w:rPr>
      </w:pPr>
    </w:p>
    <w:p w:rsidR="00953062" w:rsidRPr="00953062" w:rsidRDefault="00953062">
      <w:pPr>
        <w:widowControl w:val="0"/>
        <w:autoSpaceDE w:val="0"/>
        <w:autoSpaceDN w:val="0"/>
        <w:adjustRightInd w:val="0"/>
        <w:rPr>
          <w:rFonts w:ascii="Verdana" w:hAnsi="Verdana" w:cs="Myriad Pro"/>
          <w:b/>
        </w:rPr>
      </w:pPr>
      <w:r w:rsidRPr="00953062">
        <w:rPr>
          <w:rFonts w:ascii="Verdana" w:hAnsi="Verdana" w:cs="Myriad Pro"/>
          <w:b/>
        </w:rPr>
        <w:t>SHRINK COMPENSATION VALUES FOR VISIJET MATERIALS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4"/>
        <w:gridCol w:w="1224"/>
        <w:gridCol w:w="1260"/>
        <w:gridCol w:w="1350"/>
      </w:tblGrid>
      <w:tr w:rsidR="007D4D80" w:rsidRPr="007D4D80" w:rsidTr="007D4D80">
        <w:trPr>
          <w:trHeight w:val="332"/>
        </w:trPr>
        <w:tc>
          <w:tcPr>
            <w:tcW w:w="221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  <w:u w:val="single"/>
              </w:rPr>
            </w:pPr>
            <w:r w:rsidRPr="007D4D80">
              <w:rPr>
                <w:rFonts w:ascii="Verdana" w:hAnsi="Verdana" w:cs="Myriad Pro"/>
                <w:b/>
                <w:u w:val="single"/>
              </w:rPr>
              <w:t>Material</w:t>
            </w:r>
          </w:p>
        </w:tc>
        <w:tc>
          <w:tcPr>
            <w:tcW w:w="122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  <w:u w:val="single"/>
              </w:rPr>
            </w:pPr>
            <w:r w:rsidRPr="007D4D80">
              <w:rPr>
                <w:rFonts w:ascii="Verdana" w:hAnsi="Verdana" w:cs="Myriad Pro"/>
                <w:b/>
                <w:u w:val="single"/>
              </w:rPr>
              <w:t>X value</w:t>
            </w:r>
          </w:p>
        </w:tc>
        <w:tc>
          <w:tcPr>
            <w:tcW w:w="126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  <w:u w:val="single"/>
              </w:rPr>
            </w:pPr>
            <w:r w:rsidRPr="007D4D80">
              <w:rPr>
                <w:rFonts w:ascii="Verdana" w:hAnsi="Verdana" w:cs="Myriad Pro"/>
                <w:b/>
                <w:u w:val="single"/>
              </w:rPr>
              <w:t>Y value</w:t>
            </w:r>
          </w:p>
        </w:tc>
        <w:tc>
          <w:tcPr>
            <w:tcW w:w="135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  <w:u w:val="single"/>
              </w:rPr>
            </w:pPr>
            <w:r w:rsidRPr="007D4D80">
              <w:rPr>
                <w:rFonts w:ascii="Verdana" w:hAnsi="Verdana" w:cs="Myriad Pro"/>
                <w:b/>
                <w:u w:val="single"/>
              </w:rPr>
              <w:t>Z value</w:t>
            </w:r>
          </w:p>
        </w:tc>
      </w:tr>
      <w:tr w:rsidR="007D4D80" w:rsidRPr="007D4D80" w:rsidTr="007D4D80">
        <w:tc>
          <w:tcPr>
            <w:tcW w:w="221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7D4D80">
              <w:rPr>
                <w:rFonts w:ascii="Verdana" w:hAnsi="Verdana" w:cs="Myriad Pro"/>
                <w:b/>
              </w:rPr>
              <w:t>SR200</w:t>
            </w:r>
          </w:p>
        </w:tc>
        <w:tc>
          <w:tcPr>
            <w:tcW w:w="122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 w:rsidR="0044492B">
              <w:rPr>
                <w:rFonts w:ascii="Verdana" w:hAnsi="Verdana" w:cs="Myriad Pro"/>
              </w:rPr>
              <w:t>%</w:t>
            </w:r>
          </w:p>
        </w:tc>
        <w:tc>
          <w:tcPr>
            <w:tcW w:w="126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 w:rsidR="0044492B">
              <w:rPr>
                <w:rFonts w:ascii="Verdana" w:hAnsi="Verdana" w:cs="Myriad Pro"/>
              </w:rPr>
              <w:t>%</w:t>
            </w:r>
          </w:p>
        </w:tc>
        <w:tc>
          <w:tcPr>
            <w:tcW w:w="135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0.00</w:t>
            </w:r>
            <w:r w:rsidR="0044492B">
              <w:rPr>
                <w:rFonts w:ascii="Verdana" w:hAnsi="Verdana" w:cs="Myriad Pro"/>
              </w:rPr>
              <w:t>%</w:t>
            </w:r>
          </w:p>
        </w:tc>
      </w:tr>
      <w:tr w:rsidR="0044492B" w:rsidRPr="007D4D80" w:rsidTr="0044492B">
        <w:tc>
          <w:tcPr>
            <w:tcW w:w="2214" w:type="dxa"/>
            <w:shd w:val="clear" w:color="auto" w:fill="auto"/>
          </w:tcPr>
          <w:p w:rsidR="0044492B" w:rsidRPr="007D4D80" w:rsidRDefault="0044492B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7D4D80">
              <w:rPr>
                <w:rFonts w:ascii="Verdana" w:hAnsi="Verdana" w:cs="Myriad Pro"/>
                <w:b/>
              </w:rPr>
              <w:t>HR200</w:t>
            </w:r>
          </w:p>
        </w:tc>
        <w:tc>
          <w:tcPr>
            <w:tcW w:w="1224" w:type="dxa"/>
            <w:shd w:val="clear" w:color="auto" w:fill="auto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>
              <w:rPr>
                <w:rFonts w:ascii="Verdana" w:hAnsi="Verdana" w:cs="Myriad Pro"/>
              </w:rPr>
              <w:t>%</w:t>
            </w:r>
          </w:p>
        </w:tc>
        <w:tc>
          <w:tcPr>
            <w:tcW w:w="1260" w:type="dxa"/>
            <w:shd w:val="clear" w:color="auto" w:fill="auto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>
              <w:rPr>
                <w:rFonts w:ascii="Verdana" w:hAnsi="Verdana" w:cs="Myriad Pro"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0.00</w:t>
            </w:r>
            <w:r>
              <w:rPr>
                <w:rFonts w:ascii="Verdana" w:hAnsi="Verdana" w:cs="Myriad Pro"/>
              </w:rPr>
              <w:t>%</w:t>
            </w:r>
          </w:p>
        </w:tc>
      </w:tr>
      <w:tr w:rsidR="007D4D80" w:rsidRPr="007D4D80" w:rsidTr="0044492B">
        <w:tc>
          <w:tcPr>
            <w:tcW w:w="2214" w:type="dxa"/>
            <w:shd w:val="clear" w:color="auto" w:fill="auto"/>
          </w:tcPr>
          <w:p w:rsidR="00953062" w:rsidRPr="0044492B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44492B">
              <w:rPr>
                <w:rFonts w:ascii="Verdana" w:hAnsi="Verdana" w:cs="Myriad Pro"/>
                <w:b/>
              </w:rPr>
              <w:t>EX200</w:t>
            </w:r>
          </w:p>
        </w:tc>
        <w:tc>
          <w:tcPr>
            <w:tcW w:w="1224" w:type="dxa"/>
            <w:shd w:val="clear" w:color="auto" w:fill="auto"/>
          </w:tcPr>
          <w:p w:rsidR="00953062" w:rsidRPr="0044492B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44492B">
              <w:rPr>
                <w:rFonts w:ascii="Verdana" w:hAnsi="Verdana" w:cs="Myriad Pro"/>
              </w:rPr>
              <w:t>1.02</w:t>
            </w:r>
          </w:p>
        </w:tc>
        <w:tc>
          <w:tcPr>
            <w:tcW w:w="1260" w:type="dxa"/>
            <w:shd w:val="clear" w:color="auto" w:fill="auto"/>
          </w:tcPr>
          <w:p w:rsidR="00953062" w:rsidRPr="0044492B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44492B">
              <w:rPr>
                <w:rFonts w:ascii="Verdana" w:hAnsi="Verdana" w:cs="Myriad Pro"/>
              </w:rPr>
              <w:t>0.75</w:t>
            </w:r>
          </w:p>
        </w:tc>
        <w:tc>
          <w:tcPr>
            <w:tcW w:w="1350" w:type="dxa"/>
            <w:shd w:val="clear" w:color="auto" w:fill="auto"/>
          </w:tcPr>
          <w:p w:rsidR="00953062" w:rsidRPr="0044492B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44492B">
              <w:rPr>
                <w:rFonts w:ascii="Verdana" w:hAnsi="Verdana" w:cs="Myriad Pro"/>
              </w:rPr>
              <w:t>0.00</w:t>
            </w:r>
          </w:p>
        </w:tc>
      </w:tr>
      <w:tr w:rsidR="007D4D80" w:rsidRPr="007D4D80" w:rsidTr="007D4D80">
        <w:tc>
          <w:tcPr>
            <w:tcW w:w="221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7D4D80">
              <w:rPr>
                <w:rFonts w:ascii="Verdana" w:hAnsi="Verdana" w:cs="Myriad Pro"/>
                <w:b/>
              </w:rPr>
              <w:t>MX</w:t>
            </w:r>
          </w:p>
        </w:tc>
        <w:tc>
          <w:tcPr>
            <w:tcW w:w="1224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0.60</w:t>
            </w:r>
          </w:p>
        </w:tc>
        <w:tc>
          <w:tcPr>
            <w:tcW w:w="126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0.60</w:t>
            </w:r>
          </w:p>
        </w:tc>
        <w:tc>
          <w:tcPr>
            <w:tcW w:w="1350" w:type="dxa"/>
          </w:tcPr>
          <w:p w:rsidR="00953062" w:rsidRPr="007D4D80" w:rsidRDefault="00953062" w:rsidP="007D4D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0.00</w:t>
            </w:r>
          </w:p>
        </w:tc>
      </w:tr>
      <w:tr w:rsidR="0044492B" w:rsidRPr="007D4D80" w:rsidTr="007D4D80">
        <w:tc>
          <w:tcPr>
            <w:tcW w:w="2214" w:type="dxa"/>
          </w:tcPr>
          <w:p w:rsidR="0044492B" w:rsidRPr="007D4D80" w:rsidRDefault="0044492B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7D4D80">
              <w:rPr>
                <w:rFonts w:ascii="Verdana" w:hAnsi="Verdana" w:cs="Myriad Pro"/>
                <w:b/>
              </w:rPr>
              <w:t>DP200</w:t>
            </w:r>
          </w:p>
        </w:tc>
        <w:tc>
          <w:tcPr>
            <w:tcW w:w="1224" w:type="dxa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>
              <w:rPr>
                <w:rFonts w:ascii="Verdana" w:hAnsi="Verdana" w:cs="Myriad Pro"/>
              </w:rPr>
              <w:t>%</w:t>
            </w:r>
          </w:p>
        </w:tc>
        <w:tc>
          <w:tcPr>
            <w:tcW w:w="1260" w:type="dxa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1.01</w:t>
            </w:r>
            <w:r>
              <w:rPr>
                <w:rFonts w:ascii="Verdana" w:hAnsi="Verdana" w:cs="Myriad Pro"/>
              </w:rPr>
              <w:t>%</w:t>
            </w:r>
          </w:p>
        </w:tc>
        <w:tc>
          <w:tcPr>
            <w:tcW w:w="1350" w:type="dxa"/>
          </w:tcPr>
          <w:p w:rsidR="0044492B" w:rsidRPr="007D4D80" w:rsidRDefault="0044492B" w:rsidP="004779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 w:rsidRPr="007D4D80">
              <w:rPr>
                <w:rFonts w:ascii="Verdana" w:hAnsi="Verdana" w:cs="Myriad Pro"/>
              </w:rPr>
              <w:t>0.00</w:t>
            </w:r>
            <w:r>
              <w:rPr>
                <w:rFonts w:ascii="Verdana" w:hAnsi="Verdana" w:cs="Myriad Pro"/>
              </w:rPr>
              <w:t>%</w:t>
            </w:r>
          </w:p>
        </w:tc>
      </w:tr>
      <w:tr w:rsidR="008C2FFF" w:rsidRPr="007D4D80" w:rsidTr="007D4D80">
        <w:tc>
          <w:tcPr>
            <w:tcW w:w="2214" w:type="dxa"/>
          </w:tcPr>
          <w:p w:rsidR="008C2FFF" w:rsidRPr="007D4D80" w:rsidRDefault="008C2FFF" w:rsidP="007D4D8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Myriad Pro"/>
                <w:b/>
              </w:rPr>
            </w:pPr>
            <w:r w:rsidRPr="007D4D80">
              <w:rPr>
                <w:rFonts w:ascii="Verdana" w:hAnsi="Verdana" w:cs="Myriad Pro"/>
                <w:b/>
              </w:rPr>
              <w:t>MP200</w:t>
            </w:r>
          </w:p>
        </w:tc>
        <w:tc>
          <w:tcPr>
            <w:tcW w:w="1224" w:type="dxa"/>
          </w:tcPr>
          <w:p w:rsidR="008C2FFF" w:rsidRPr="007D4D80" w:rsidRDefault="0044492B" w:rsidP="00112F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>
              <w:rPr>
                <w:rFonts w:ascii="Verdana" w:hAnsi="Verdana" w:cs="Myriad Pro"/>
              </w:rPr>
              <w:t>1.02</w:t>
            </w:r>
          </w:p>
        </w:tc>
        <w:tc>
          <w:tcPr>
            <w:tcW w:w="1260" w:type="dxa"/>
          </w:tcPr>
          <w:p w:rsidR="008C2FFF" w:rsidRPr="007D4D80" w:rsidRDefault="0044492B" w:rsidP="00112F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>
              <w:rPr>
                <w:rFonts w:ascii="Verdana" w:hAnsi="Verdana" w:cs="Myriad Pro"/>
              </w:rPr>
              <w:t>0.75</w:t>
            </w:r>
          </w:p>
        </w:tc>
        <w:tc>
          <w:tcPr>
            <w:tcW w:w="1350" w:type="dxa"/>
          </w:tcPr>
          <w:p w:rsidR="008C2FFF" w:rsidRPr="007D4D80" w:rsidRDefault="0044492B" w:rsidP="00112F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Myriad Pro"/>
              </w:rPr>
            </w:pPr>
            <w:r>
              <w:rPr>
                <w:rFonts w:ascii="Verdana" w:hAnsi="Verdana" w:cs="Myriad Pro"/>
              </w:rPr>
              <w:t>0.00</w:t>
            </w:r>
          </w:p>
        </w:tc>
      </w:tr>
    </w:tbl>
    <w:p w:rsidR="007E5F6E" w:rsidRDefault="007E5F6E" w:rsidP="00442D9A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sz w:val="32"/>
          <w:szCs w:val="32"/>
        </w:rPr>
      </w:pPr>
    </w:p>
    <w:p w:rsidR="00442D9A" w:rsidRPr="00442D9A" w:rsidRDefault="00442D9A" w:rsidP="00442D9A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/>
          <w:bCs/>
        </w:rPr>
        <w:t xml:space="preserve">Enter Standard Shrink Compensation Values for </w:t>
      </w:r>
      <w:r w:rsidR="000A4832">
        <w:rPr>
          <w:rFonts w:ascii="Verdana" w:hAnsi="Verdana" w:cs="Myriad Pro"/>
          <w:b/>
          <w:bCs/>
        </w:rPr>
        <w:t>the material</w:t>
      </w:r>
      <w:r w:rsidRPr="00442D9A">
        <w:rPr>
          <w:rFonts w:ascii="Verdana" w:hAnsi="Verdana" w:cs="Myriad Pro"/>
          <w:b/>
          <w:bCs/>
        </w:rPr>
        <w:t xml:space="preserve"> </w:t>
      </w:r>
    </w:p>
    <w:p w:rsidR="00442D9A" w:rsidRPr="00690EA1" w:rsidRDefault="00442D9A" w:rsidP="00442D9A">
      <w:pPr>
        <w:autoSpaceDE w:val="0"/>
        <w:autoSpaceDN w:val="0"/>
        <w:adjustRightInd w:val="0"/>
        <w:ind w:left="360"/>
        <w:rPr>
          <w:rFonts w:ascii="Verdana" w:hAnsi="Verdana" w:cs="Myriad Pro"/>
        </w:rPr>
      </w:pPr>
      <w:r w:rsidRPr="00690EA1">
        <w:rPr>
          <w:rFonts w:ascii="Verdana" w:hAnsi="Verdana" w:cs="Myriad Pro"/>
        </w:rPr>
        <w:t xml:space="preserve">• </w:t>
      </w:r>
      <w:r>
        <w:rPr>
          <w:rFonts w:ascii="Verdana" w:hAnsi="Verdana" w:cs="Myriad Pro"/>
        </w:rPr>
        <w:t>Open</w:t>
      </w:r>
      <w:r w:rsidRPr="00690EA1">
        <w:rPr>
          <w:rFonts w:ascii="Verdana" w:hAnsi="Verdana" w:cs="Myriad Pro"/>
        </w:rPr>
        <w:t xml:space="preserve"> </w:t>
      </w:r>
      <w:r>
        <w:rPr>
          <w:rFonts w:ascii="Verdana" w:hAnsi="Verdana" w:cs="Myriad Pro"/>
        </w:rPr>
        <w:t>ProJet Accelerator Client software and</w:t>
      </w:r>
      <w:r w:rsidRPr="00690EA1">
        <w:rPr>
          <w:rFonts w:ascii="Verdana" w:hAnsi="Verdana" w:cs="Myriad Pro"/>
        </w:rPr>
        <w:t xml:space="preserve"> select the desired printer.</w:t>
      </w:r>
    </w:p>
    <w:p w:rsidR="00442D9A" w:rsidRPr="00690EA1" w:rsidRDefault="00442D9A" w:rsidP="00442D9A">
      <w:pPr>
        <w:autoSpaceDE w:val="0"/>
        <w:autoSpaceDN w:val="0"/>
        <w:adjustRightInd w:val="0"/>
        <w:ind w:left="360"/>
        <w:rPr>
          <w:rFonts w:ascii="Verdana" w:hAnsi="Verdana" w:cs="Myriad Pro"/>
        </w:rPr>
      </w:pPr>
      <w:r w:rsidRPr="00690EA1">
        <w:rPr>
          <w:rFonts w:ascii="Verdana" w:hAnsi="Verdana" w:cs="Myriad Pro"/>
        </w:rPr>
        <w:t>• Select the model to print</w:t>
      </w:r>
    </w:p>
    <w:p w:rsidR="00442D9A" w:rsidRDefault="00442D9A" w:rsidP="00442D9A">
      <w:pPr>
        <w:autoSpaceDE w:val="0"/>
        <w:autoSpaceDN w:val="0"/>
        <w:adjustRightInd w:val="0"/>
        <w:ind w:left="360"/>
        <w:rPr>
          <w:rFonts w:ascii="Verdana" w:hAnsi="Verdana" w:cs="Myriad Pro"/>
        </w:rPr>
      </w:pPr>
      <w:r w:rsidRPr="00690EA1">
        <w:rPr>
          <w:rFonts w:ascii="Verdana" w:hAnsi="Verdana" w:cs="Myriad Pro"/>
        </w:rPr>
        <w:t>• Select the “Options…” button as indicated below:</w:t>
      </w:r>
    </w:p>
    <w:p w:rsidR="00442D9A" w:rsidRPr="00690EA1" w:rsidRDefault="00222982" w:rsidP="00442D9A">
      <w:pPr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2548255</wp:posOffset>
                </wp:positionV>
                <wp:extent cx="657225" cy="358775"/>
                <wp:effectExtent l="0" t="0" r="0" b="0"/>
                <wp:wrapNone/>
                <wp:docPr id="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587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247.5pt;margin-top:200.65pt;width:51.75pt;height:2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" filled="f" strokecolor="red" strokeweight="2pt"/>
            </w:pict>
          </mc:Fallback>
        </mc:AlternateContent>
      </w:r>
      <w:r>
        <w:rPr>
          <w:rFonts w:ascii="Verdana" w:hAnsi="Verdana" w:cs="Myriad Pro"/>
          <w:noProof/>
        </w:rPr>
        <w:drawing>
          <wp:inline distT="0" distB="0" distL="0" distR="0">
            <wp:extent cx="4505325" cy="3676650"/>
            <wp:effectExtent l="0" t="0" r="9525" b="0"/>
            <wp:docPr id="1" name="Picture 1" descr="PPT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PTC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42D9A" w:rsidRPr="00690EA1" w:rsidRDefault="00442D9A" w:rsidP="00442D9A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442D9A" w:rsidRDefault="00442D9A" w:rsidP="00442D9A">
      <w:pPr>
        <w:autoSpaceDE w:val="0"/>
        <w:autoSpaceDN w:val="0"/>
        <w:adjustRightInd w:val="0"/>
        <w:rPr>
          <w:rFonts w:ascii="Verdana" w:hAnsi="Verdana" w:cs="Myriad Pro"/>
        </w:rPr>
      </w:pPr>
      <w:r w:rsidRPr="00690EA1">
        <w:rPr>
          <w:rFonts w:ascii="Verdana" w:hAnsi="Verdana" w:cs="Myriad Pro"/>
        </w:rPr>
        <w:t xml:space="preserve">Within the Options panel, </w:t>
      </w:r>
      <w:r>
        <w:rPr>
          <w:rFonts w:ascii="Verdana" w:hAnsi="Verdana" w:cs="Myriad Pro"/>
        </w:rPr>
        <w:t xml:space="preserve">enter shrink compensations values for X or Y. </w:t>
      </w:r>
      <w:r w:rsidRPr="00690EA1">
        <w:rPr>
          <w:rFonts w:ascii="Verdana" w:hAnsi="Verdana" w:cs="Myriad Pro"/>
        </w:rPr>
        <w:t>Z</w:t>
      </w:r>
      <w:r>
        <w:rPr>
          <w:rFonts w:ascii="Verdana" w:hAnsi="Verdana" w:cs="Myriad Pro"/>
        </w:rPr>
        <w:t xml:space="preserve"> compensation</w:t>
      </w:r>
      <w:r w:rsidRPr="00690EA1">
        <w:rPr>
          <w:rFonts w:ascii="Verdana" w:hAnsi="Verdana" w:cs="Myriad Pro"/>
        </w:rPr>
        <w:t xml:space="preserve"> is rarely</w:t>
      </w:r>
      <w:r>
        <w:rPr>
          <w:rFonts w:ascii="Verdana" w:hAnsi="Verdana" w:cs="Myriad Pro"/>
        </w:rPr>
        <w:t xml:space="preserve"> necessary</w:t>
      </w:r>
      <w:r w:rsidRPr="00690EA1">
        <w:rPr>
          <w:rFonts w:ascii="Verdana" w:hAnsi="Verdana" w:cs="Myriad Pro"/>
        </w:rPr>
        <w:t xml:space="preserve">.  </w:t>
      </w:r>
      <w:r>
        <w:rPr>
          <w:rFonts w:ascii="Verdana" w:hAnsi="Verdana" w:cs="Myriad Pro"/>
        </w:rPr>
        <w:t>SEE TABLE ABOVE FOR SHRINK COMP VALUES FOR THE MATERIAL BEING USED.</w:t>
      </w:r>
    </w:p>
    <w:p w:rsidR="00442D9A" w:rsidRPr="00690EA1" w:rsidRDefault="00442D9A" w:rsidP="00442D9A">
      <w:pPr>
        <w:autoSpaceDE w:val="0"/>
        <w:autoSpaceDN w:val="0"/>
        <w:adjustRightInd w:val="0"/>
        <w:rPr>
          <w:rFonts w:ascii="Verdana" w:hAnsi="Verdana" w:cs="Myriad Pro"/>
          <w:sz w:val="20"/>
          <w:szCs w:val="20"/>
        </w:rPr>
      </w:pPr>
    </w:p>
    <w:p w:rsidR="00442D9A" w:rsidRDefault="00222982" w:rsidP="00442D9A">
      <w:pPr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1765935</wp:posOffset>
                </wp:positionH>
                <wp:positionV relativeFrom="paragraph">
                  <wp:posOffset>694690</wp:posOffset>
                </wp:positionV>
                <wp:extent cx="1371600" cy="990600"/>
                <wp:effectExtent l="0" t="0" r="0" b="0"/>
                <wp:wrapNone/>
                <wp:docPr id="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906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139.05pt;margin-top:54.7pt;width:108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" filled="f" strokecolor="red" strokeweight="2pt"/>
            </w:pict>
          </mc:Fallback>
        </mc:AlternateContent>
      </w:r>
      <w:r>
        <w:rPr>
          <w:rFonts w:ascii="Verdana" w:hAnsi="Verdana" w:cs="Myriad Pro"/>
          <w:noProof/>
        </w:rPr>
        <w:drawing>
          <wp:inline distT="0" distB="0" distL="0" distR="0">
            <wp:extent cx="3295650" cy="26955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58" t="27429" r="44571" b="4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D9A" w:rsidRDefault="00442D9A" w:rsidP="00467709">
      <w:pPr>
        <w:widowControl w:val="0"/>
        <w:autoSpaceDE w:val="0"/>
        <w:autoSpaceDN w:val="0"/>
        <w:adjustRightInd w:val="0"/>
        <w:jc w:val="center"/>
        <w:rPr>
          <w:rFonts w:ascii="Verdana" w:hAnsi="Verdana" w:cs="Myriad Pro"/>
          <w:b/>
          <w:bCs/>
          <w:sz w:val="32"/>
          <w:szCs w:val="32"/>
        </w:rPr>
      </w:pPr>
    </w:p>
    <w:p w:rsidR="00442D9A" w:rsidRPr="00467709" w:rsidRDefault="00442D9A" w:rsidP="00442D9A">
      <w:pPr>
        <w:widowControl w:val="0"/>
        <w:autoSpaceDE w:val="0"/>
        <w:autoSpaceDN w:val="0"/>
        <w:adjustRightInd w:val="0"/>
        <w:rPr>
          <w:rFonts w:ascii="Verdana" w:hAnsi="Verdana" w:cs="Myriad Pro"/>
          <w:b/>
          <w:sz w:val="32"/>
          <w:szCs w:val="32"/>
        </w:rPr>
      </w:pPr>
    </w:p>
    <w:p w:rsidR="00690EA1" w:rsidRDefault="00690EA1" w:rsidP="00690EA1">
      <w:pPr>
        <w:autoSpaceDE w:val="0"/>
        <w:autoSpaceDN w:val="0"/>
        <w:adjustRightInd w:val="0"/>
        <w:jc w:val="center"/>
        <w:rPr>
          <w:rFonts w:ascii="Verdana" w:hAnsi="Verdana" w:cs="Myriad Pro"/>
          <w:b/>
          <w:bCs/>
          <w:sz w:val="32"/>
          <w:szCs w:val="32"/>
        </w:rPr>
      </w:pPr>
    </w:p>
    <w:p w:rsidR="007D4D80" w:rsidRPr="00690EA1" w:rsidRDefault="007D4D80" w:rsidP="00690EA1">
      <w:pPr>
        <w:autoSpaceDE w:val="0"/>
        <w:autoSpaceDN w:val="0"/>
        <w:adjustRightInd w:val="0"/>
        <w:jc w:val="center"/>
        <w:rPr>
          <w:rFonts w:ascii="Verdana" w:hAnsi="Verdana" w:cs="Myriad Pro"/>
          <w:b/>
          <w:bCs/>
          <w:sz w:val="32"/>
          <w:szCs w:val="32"/>
        </w:rPr>
      </w:pPr>
    </w:p>
    <w:p w:rsidR="00467709" w:rsidRPr="00442D9A" w:rsidRDefault="00690EA1" w:rsidP="00467709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/>
          <w:bCs/>
        </w:rPr>
        <w:t xml:space="preserve">Identify the exact X and Y dimensions of the part </w:t>
      </w:r>
      <w:r w:rsidR="008C2FFF">
        <w:rPr>
          <w:rFonts w:ascii="Verdana" w:hAnsi="Verdana" w:cs="Myriad Pro"/>
          <w:b/>
          <w:bCs/>
        </w:rPr>
        <w:t>using</w:t>
      </w:r>
      <w:r w:rsidRPr="00442D9A">
        <w:rPr>
          <w:rFonts w:ascii="Verdana" w:hAnsi="Verdana" w:cs="Myriad Pro"/>
          <w:b/>
          <w:bCs/>
        </w:rPr>
        <w:t xml:space="preserve"> a CAD program.</w:t>
      </w:r>
    </w:p>
    <w:p w:rsidR="00240AD9" w:rsidRPr="007D4D80" w:rsidRDefault="00467709" w:rsidP="00240AD9">
      <w:pPr>
        <w:numPr>
          <w:ilvl w:val="0"/>
          <w:numId w:val="12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Cs/>
        </w:rPr>
        <w:t>Most CAD programs</w:t>
      </w:r>
      <w:r w:rsidR="007D4D80">
        <w:rPr>
          <w:rFonts w:ascii="Verdana" w:hAnsi="Verdana" w:cs="Myriad Pro"/>
          <w:bCs/>
        </w:rPr>
        <w:t xml:space="preserve"> and simple stl file viewers</w:t>
      </w:r>
      <w:r w:rsidRPr="00442D9A">
        <w:rPr>
          <w:rFonts w:ascii="Verdana" w:hAnsi="Verdana" w:cs="Myriad Pro"/>
          <w:bCs/>
        </w:rPr>
        <w:t xml:space="preserve"> will provide a way to view a part with its dimensions.</w:t>
      </w:r>
    </w:p>
    <w:p w:rsidR="007D4D80" w:rsidRPr="007D4D80" w:rsidRDefault="00467709" w:rsidP="007D4D80">
      <w:pPr>
        <w:numPr>
          <w:ilvl w:val="0"/>
          <w:numId w:val="12"/>
        </w:numPr>
        <w:autoSpaceDE w:val="0"/>
        <w:autoSpaceDN w:val="0"/>
        <w:adjustRightInd w:val="0"/>
        <w:rPr>
          <w:rFonts w:ascii="Verdana" w:hAnsi="Verdana" w:cs="Myriad Pro"/>
          <w:bCs/>
        </w:rPr>
      </w:pPr>
      <w:r w:rsidRPr="007D4D80">
        <w:rPr>
          <w:rFonts w:ascii="Verdana" w:hAnsi="Verdana" w:cs="Myriad Pro"/>
          <w:bCs/>
        </w:rPr>
        <w:t xml:space="preserve">Make note of the actual X and Y dimensions as </w:t>
      </w:r>
      <w:r w:rsidRPr="007D4D80">
        <w:rPr>
          <w:rFonts w:ascii="Verdana" w:hAnsi="Verdana" w:cs="Myriad Pro"/>
          <w:b/>
          <w:bCs/>
        </w:rPr>
        <w:t>X</w:t>
      </w:r>
      <w:r w:rsidRPr="007D4D80">
        <w:rPr>
          <w:rFonts w:ascii="Verdana" w:hAnsi="Verdana" w:cs="Myriad Pro"/>
          <w:b/>
          <w:bCs/>
          <w:vertAlign w:val="subscript"/>
        </w:rPr>
        <w:t>CAD</w:t>
      </w:r>
      <w:r w:rsidRPr="007D4D80">
        <w:rPr>
          <w:rFonts w:ascii="Verdana" w:hAnsi="Verdana" w:cs="Myriad Pro"/>
          <w:bCs/>
        </w:rPr>
        <w:t xml:space="preserve"> and </w:t>
      </w:r>
      <w:r w:rsidRPr="007D4D80">
        <w:rPr>
          <w:rFonts w:ascii="Verdana" w:hAnsi="Verdana" w:cs="Myriad Pro"/>
          <w:b/>
          <w:bCs/>
        </w:rPr>
        <w:t>Y</w:t>
      </w:r>
      <w:r w:rsidRPr="007D4D80">
        <w:rPr>
          <w:rFonts w:ascii="Verdana" w:hAnsi="Verdana" w:cs="Myriad Pro"/>
          <w:b/>
          <w:bCs/>
          <w:vertAlign w:val="subscript"/>
        </w:rPr>
        <w:t>CAD</w:t>
      </w:r>
      <w:r w:rsidRPr="007D4D80">
        <w:rPr>
          <w:rFonts w:ascii="Verdana" w:hAnsi="Verdana" w:cs="Myriad Pro"/>
          <w:bCs/>
        </w:rPr>
        <w:t>.</w:t>
      </w:r>
    </w:p>
    <w:p w:rsidR="007D4D80" w:rsidRDefault="007D4D80" w:rsidP="007D4D80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7E5F6E" w:rsidRPr="00442D9A" w:rsidRDefault="00442D9A" w:rsidP="007D4D80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 xml:space="preserve"> </w:t>
      </w:r>
    </w:p>
    <w:p w:rsidR="007E5F6E" w:rsidRPr="00442D9A" w:rsidRDefault="007E5F6E" w:rsidP="007E5F6E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/>
          <w:bCs/>
        </w:rPr>
        <w:t>Build and clean the part and take measurements of the finished part.</w:t>
      </w:r>
    </w:p>
    <w:p w:rsidR="007E5F6E" w:rsidRPr="00442D9A" w:rsidRDefault="007E5F6E" w:rsidP="007E5F6E">
      <w:pPr>
        <w:numPr>
          <w:ilvl w:val="0"/>
          <w:numId w:val="13"/>
        </w:num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 xml:space="preserve">It is recommended to measure along the critical </w:t>
      </w:r>
      <w:r w:rsidR="000A4832">
        <w:rPr>
          <w:rFonts w:ascii="Verdana" w:hAnsi="Verdana" w:cs="Myriad Pro"/>
        </w:rPr>
        <w:t>dimensions of the geometry</w:t>
      </w:r>
      <w:r w:rsidRPr="00442D9A">
        <w:rPr>
          <w:rFonts w:ascii="Verdana" w:hAnsi="Verdana" w:cs="Myriad Pro"/>
        </w:rPr>
        <w:t xml:space="preserve">, take measurements in </w:t>
      </w:r>
      <w:r w:rsidR="008C2FFF">
        <w:rPr>
          <w:rFonts w:ascii="Verdana" w:hAnsi="Verdana" w:cs="Myriad Pro"/>
        </w:rPr>
        <w:t>multiple</w:t>
      </w:r>
      <w:r w:rsidRPr="00442D9A">
        <w:rPr>
          <w:rFonts w:ascii="Verdana" w:hAnsi="Verdana" w:cs="Myriad Pro"/>
        </w:rPr>
        <w:t xml:space="preserve"> areas and take an average of the values.</w:t>
      </w:r>
    </w:p>
    <w:p w:rsidR="007E5F6E" w:rsidRPr="007D4D80" w:rsidRDefault="007E5F6E" w:rsidP="007E5F6E">
      <w:pPr>
        <w:numPr>
          <w:ilvl w:val="0"/>
          <w:numId w:val="13"/>
        </w:num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Measurements can be made using calipers or more advanced metrology methods.</w:t>
      </w:r>
    </w:p>
    <w:p w:rsidR="007D4D80" w:rsidRDefault="007E5F6E" w:rsidP="007D4D80">
      <w:pPr>
        <w:numPr>
          <w:ilvl w:val="0"/>
          <w:numId w:val="13"/>
        </w:numPr>
        <w:autoSpaceDE w:val="0"/>
        <w:autoSpaceDN w:val="0"/>
        <w:adjustRightInd w:val="0"/>
        <w:rPr>
          <w:rFonts w:ascii="Verdana" w:hAnsi="Verdana" w:cs="Myriad Pro"/>
        </w:rPr>
      </w:pPr>
      <w:r w:rsidRPr="007D4D80">
        <w:rPr>
          <w:rFonts w:ascii="Verdana" w:hAnsi="Verdana" w:cs="Myriad Pro"/>
        </w:rPr>
        <w:t xml:space="preserve">Make note of the X and Y dimensions of the printed part and mark them as </w:t>
      </w:r>
      <w:r w:rsidRPr="007D4D80">
        <w:rPr>
          <w:rFonts w:ascii="Verdana" w:hAnsi="Verdana" w:cs="Myriad Pro"/>
          <w:b/>
          <w:bCs/>
        </w:rPr>
        <w:t>X</w:t>
      </w:r>
      <w:r w:rsidRPr="007D4D80">
        <w:rPr>
          <w:rFonts w:ascii="Verdana" w:hAnsi="Verdana" w:cs="Myriad Pro"/>
          <w:b/>
          <w:bCs/>
          <w:vertAlign w:val="subscript"/>
        </w:rPr>
        <w:t>PART</w:t>
      </w:r>
      <w:r w:rsidRPr="007D4D80">
        <w:rPr>
          <w:rFonts w:ascii="Verdana" w:hAnsi="Verdana" w:cs="Myriad Pro"/>
          <w:vertAlign w:val="subscript"/>
        </w:rPr>
        <w:t xml:space="preserve"> </w:t>
      </w:r>
      <w:r w:rsidRPr="007D4D80">
        <w:rPr>
          <w:rFonts w:ascii="Verdana" w:hAnsi="Verdana" w:cs="Myriad Pro"/>
        </w:rPr>
        <w:t xml:space="preserve">and </w:t>
      </w:r>
      <w:r w:rsidRPr="007D4D80">
        <w:rPr>
          <w:rFonts w:ascii="Verdana" w:hAnsi="Verdana" w:cs="Myriad Pro"/>
          <w:b/>
          <w:bCs/>
        </w:rPr>
        <w:t>Y</w:t>
      </w:r>
      <w:r w:rsidR="00B10FAF" w:rsidRPr="007D4D80">
        <w:rPr>
          <w:rFonts w:ascii="Verdana" w:hAnsi="Verdana" w:cs="Myriad Pro"/>
          <w:b/>
          <w:bCs/>
          <w:vertAlign w:val="subscript"/>
        </w:rPr>
        <w:t>PART</w:t>
      </w:r>
    </w:p>
    <w:p w:rsidR="007D4D80" w:rsidRDefault="007D4D80" w:rsidP="007D4D80">
      <w:pPr>
        <w:autoSpaceDE w:val="0"/>
        <w:autoSpaceDN w:val="0"/>
        <w:adjustRightInd w:val="0"/>
        <w:ind w:left="1080"/>
        <w:rPr>
          <w:rFonts w:ascii="Verdana" w:hAnsi="Verdana" w:cs="Myriad Pro"/>
        </w:rPr>
      </w:pPr>
    </w:p>
    <w:p w:rsidR="007E5F6E" w:rsidRPr="00442D9A" w:rsidRDefault="007E5F6E" w:rsidP="007E5F6E">
      <w:pPr>
        <w:autoSpaceDE w:val="0"/>
        <w:autoSpaceDN w:val="0"/>
        <w:adjustRightInd w:val="0"/>
        <w:rPr>
          <w:rFonts w:ascii="Verdana" w:hAnsi="Verdana" w:cs="Myriad Pro"/>
          <w:bCs/>
          <w:iCs/>
        </w:rPr>
      </w:pPr>
      <w:r w:rsidRPr="007D4D80">
        <w:rPr>
          <w:rFonts w:ascii="Verdana" w:hAnsi="Verdana" w:cs="Myriad Pro"/>
          <w:bCs/>
          <w:iCs/>
        </w:rPr>
        <w:t>If the measurement of the finished part is different from th</w:t>
      </w:r>
      <w:r w:rsidR="00D02EF2" w:rsidRPr="007D4D80">
        <w:rPr>
          <w:rFonts w:ascii="Verdana" w:hAnsi="Verdana" w:cs="Myriad Pro"/>
          <w:bCs/>
          <w:iCs/>
        </w:rPr>
        <w:t xml:space="preserve">e measurements of the CAD model, fine </w:t>
      </w:r>
      <w:r w:rsidR="007D4D80">
        <w:rPr>
          <w:rFonts w:ascii="Verdana" w:hAnsi="Verdana" w:cs="Myriad Pro"/>
          <w:bCs/>
          <w:iCs/>
        </w:rPr>
        <w:t>tune the accuracy</w:t>
      </w:r>
      <w:r w:rsidR="00D02EF2" w:rsidRPr="007D4D80">
        <w:rPr>
          <w:rFonts w:ascii="Verdana" w:hAnsi="Verdana" w:cs="Myriad Pro"/>
          <w:bCs/>
          <w:iCs/>
        </w:rPr>
        <w:t xml:space="preserve"> using scaling factors</w:t>
      </w:r>
      <w:r w:rsidR="007D4D80">
        <w:rPr>
          <w:rFonts w:ascii="Verdana" w:hAnsi="Verdana" w:cs="Myriad Pro"/>
          <w:bCs/>
          <w:iCs/>
        </w:rPr>
        <w:t>.</w:t>
      </w:r>
    </w:p>
    <w:p w:rsidR="007E5F6E" w:rsidRPr="00442D9A" w:rsidRDefault="007E5F6E" w:rsidP="007E5F6E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7E5F6E" w:rsidRPr="00442D9A" w:rsidRDefault="007E5F6E" w:rsidP="007E5F6E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/>
          <w:bCs/>
        </w:rPr>
        <w:t>Determine “Scaling Factor” to use for the next build</w:t>
      </w:r>
    </w:p>
    <w:p w:rsidR="007E5F6E" w:rsidRPr="00442D9A" w:rsidRDefault="007E5F6E" w:rsidP="007E5F6E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Cs/>
        </w:rPr>
        <w:t xml:space="preserve">Use the following formula calculate the scaling percentage to be used on the </w:t>
      </w:r>
      <w:r w:rsidR="007D4D80">
        <w:rPr>
          <w:rFonts w:ascii="Verdana" w:hAnsi="Verdana" w:cs="Myriad Pro"/>
          <w:bCs/>
        </w:rPr>
        <w:t>“fine tuning”</w:t>
      </w:r>
      <w:r w:rsidRPr="00442D9A">
        <w:rPr>
          <w:rFonts w:ascii="Verdana" w:hAnsi="Verdana" w:cs="Myriad Pro"/>
          <w:bCs/>
        </w:rPr>
        <w:t xml:space="preserve"> build</w:t>
      </w:r>
      <w:r w:rsidR="00B10FAF" w:rsidRPr="00442D9A">
        <w:rPr>
          <w:rFonts w:ascii="Verdana" w:hAnsi="Verdana" w:cs="Myriad Pro"/>
          <w:bCs/>
        </w:rPr>
        <w:t>: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  <w:bCs/>
        </w:rPr>
      </w:pP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  <w:bCs/>
          <w:iCs/>
        </w:rPr>
      </w:pPr>
      <w:r w:rsidRPr="00442D9A">
        <w:rPr>
          <w:rFonts w:ascii="Verdana" w:hAnsi="Verdana" w:cs="Myriad Pro"/>
          <w:b/>
          <w:bCs/>
        </w:rPr>
        <w:t>X Scaling Factor = (</w:t>
      </w:r>
      <w:r w:rsidRPr="00442D9A">
        <w:rPr>
          <w:rFonts w:ascii="Verdana" w:hAnsi="Verdana" w:cs="Myriad Pro"/>
          <w:b/>
          <w:bCs/>
          <w:iCs/>
        </w:rPr>
        <w:t>X</w:t>
      </w:r>
      <w:r w:rsidRPr="00442D9A">
        <w:rPr>
          <w:rFonts w:ascii="Verdana" w:hAnsi="Verdana" w:cs="Myriad Pro"/>
          <w:b/>
          <w:bCs/>
          <w:iCs/>
          <w:vertAlign w:val="subscript"/>
        </w:rPr>
        <w:t xml:space="preserve">CAD </w:t>
      </w:r>
      <w:r w:rsidRPr="00442D9A">
        <w:rPr>
          <w:rFonts w:ascii="Verdana" w:hAnsi="Verdana" w:cs="Myriad Pro"/>
          <w:b/>
          <w:bCs/>
        </w:rPr>
        <w:t xml:space="preserve"> -  </w:t>
      </w:r>
      <w:r w:rsidRPr="00442D9A">
        <w:rPr>
          <w:rFonts w:ascii="Verdana" w:hAnsi="Verdana" w:cs="Myriad Pro"/>
          <w:b/>
          <w:bCs/>
          <w:iCs/>
        </w:rPr>
        <w:t>X</w:t>
      </w:r>
      <w:r w:rsidRPr="00442D9A">
        <w:rPr>
          <w:rFonts w:ascii="Verdana" w:hAnsi="Verdana" w:cs="Myriad Pro"/>
          <w:b/>
          <w:bCs/>
          <w:iCs/>
          <w:vertAlign w:val="subscript"/>
        </w:rPr>
        <w:t>PART</w:t>
      </w:r>
      <w:r w:rsidRPr="00442D9A">
        <w:rPr>
          <w:rFonts w:ascii="Verdana" w:hAnsi="Verdana" w:cs="Myriad Pro"/>
          <w:bCs/>
          <w:iCs/>
        </w:rPr>
        <w:t>)/</w:t>
      </w:r>
      <w:r w:rsidRPr="00442D9A">
        <w:rPr>
          <w:rFonts w:ascii="Verdana" w:hAnsi="Verdana" w:cs="Myriad Pro"/>
          <w:b/>
          <w:bCs/>
          <w:iCs/>
        </w:rPr>
        <w:t xml:space="preserve"> X</w:t>
      </w:r>
      <w:r w:rsidRPr="00442D9A">
        <w:rPr>
          <w:rFonts w:ascii="Verdana" w:hAnsi="Verdana" w:cs="Myriad Pro"/>
          <w:b/>
          <w:bCs/>
          <w:iCs/>
          <w:vertAlign w:val="subscript"/>
        </w:rPr>
        <w:t>CAD</w:t>
      </w:r>
      <w:r w:rsidRPr="00442D9A">
        <w:rPr>
          <w:rFonts w:ascii="Verdana" w:hAnsi="Verdana" w:cs="Myriad Pro"/>
          <w:bCs/>
          <w:iCs/>
        </w:rPr>
        <w:t xml:space="preserve"> * 100 (answer will be as a percentage)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  <w:bCs/>
        </w:rPr>
      </w:pPr>
      <w:r w:rsidRPr="00442D9A">
        <w:rPr>
          <w:rFonts w:ascii="Verdana" w:hAnsi="Verdana" w:cs="Myriad Pro"/>
          <w:b/>
          <w:bCs/>
        </w:rPr>
        <w:t>Y Scaling Factor = (</w:t>
      </w:r>
      <w:r w:rsidRPr="00442D9A">
        <w:rPr>
          <w:rFonts w:ascii="Verdana" w:hAnsi="Verdana" w:cs="Myriad Pro"/>
          <w:b/>
          <w:bCs/>
          <w:iCs/>
        </w:rPr>
        <w:t>Y</w:t>
      </w:r>
      <w:r w:rsidRPr="00442D9A">
        <w:rPr>
          <w:rFonts w:ascii="Verdana" w:hAnsi="Verdana" w:cs="Myriad Pro"/>
          <w:b/>
          <w:bCs/>
          <w:iCs/>
          <w:vertAlign w:val="subscript"/>
        </w:rPr>
        <w:t xml:space="preserve">CAD </w:t>
      </w:r>
      <w:r w:rsidRPr="00442D9A">
        <w:rPr>
          <w:rFonts w:ascii="Verdana" w:hAnsi="Verdana" w:cs="Myriad Pro"/>
          <w:b/>
          <w:bCs/>
        </w:rPr>
        <w:t xml:space="preserve"> -  </w:t>
      </w:r>
      <w:r w:rsidRPr="00442D9A">
        <w:rPr>
          <w:rFonts w:ascii="Verdana" w:hAnsi="Verdana" w:cs="Myriad Pro"/>
          <w:b/>
          <w:bCs/>
          <w:iCs/>
        </w:rPr>
        <w:t>Y</w:t>
      </w:r>
      <w:r w:rsidRPr="00442D9A">
        <w:rPr>
          <w:rFonts w:ascii="Verdana" w:hAnsi="Verdana" w:cs="Myriad Pro"/>
          <w:b/>
          <w:bCs/>
          <w:iCs/>
          <w:vertAlign w:val="subscript"/>
        </w:rPr>
        <w:t>PART</w:t>
      </w:r>
      <w:r w:rsidRPr="00442D9A">
        <w:rPr>
          <w:rFonts w:ascii="Verdana" w:hAnsi="Verdana" w:cs="Myriad Pro"/>
          <w:bCs/>
          <w:iCs/>
        </w:rPr>
        <w:t>)/</w:t>
      </w:r>
      <w:r w:rsidRPr="00442D9A">
        <w:rPr>
          <w:rFonts w:ascii="Verdana" w:hAnsi="Verdana" w:cs="Myriad Pro"/>
          <w:b/>
          <w:bCs/>
          <w:iCs/>
        </w:rPr>
        <w:t xml:space="preserve"> Y</w:t>
      </w:r>
      <w:r w:rsidRPr="00442D9A">
        <w:rPr>
          <w:rFonts w:ascii="Verdana" w:hAnsi="Verdana" w:cs="Myriad Pro"/>
          <w:b/>
          <w:bCs/>
          <w:iCs/>
          <w:vertAlign w:val="subscript"/>
        </w:rPr>
        <w:t>CAD</w:t>
      </w:r>
      <w:r w:rsidRPr="00442D9A">
        <w:rPr>
          <w:rFonts w:ascii="Verdana" w:hAnsi="Verdana" w:cs="Myriad Pro"/>
          <w:bCs/>
          <w:iCs/>
        </w:rPr>
        <w:t xml:space="preserve"> * 100 (answer will be as a percentage)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  <w:bCs/>
        </w:rPr>
      </w:pPr>
    </w:p>
    <w:p w:rsidR="007E5F6E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lastRenderedPageBreak/>
        <w:t>EXAMPLE:</w:t>
      </w:r>
    </w:p>
    <w:p w:rsidR="00B10FAF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X measurement of CAD model = 3.000”</w:t>
      </w:r>
    </w:p>
    <w:p w:rsidR="00B10FAF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Y measurement of CAD model  = 5.000”</w:t>
      </w:r>
    </w:p>
    <w:p w:rsidR="00B10FAF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X measurement of printed part = 2.998”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Y measurement of printed part  = 4.989”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X Scaling Factor = (3.000 – 2.998)/3.000 *100 = 0.067%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Y Scaling Factor = (5.000 – 4.989)/5.000 * 100 = 0.22%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B10FAF" w:rsidP="00B10FAF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  <w:bCs/>
        </w:rPr>
      </w:pPr>
      <w:r w:rsidRPr="00442D9A">
        <w:rPr>
          <w:rFonts w:ascii="Verdana" w:hAnsi="Verdana" w:cs="Myriad Pro"/>
          <w:b/>
          <w:bCs/>
        </w:rPr>
        <w:t xml:space="preserve"> Enter “Scaling Factor” for adjustment build</w:t>
      </w: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7D4D80" w:rsidP="00B10FAF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>Open</w:t>
      </w:r>
      <w:r w:rsidR="00B10FAF" w:rsidRPr="00442D9A">
        <w:rPr>
          <w:rFonts w:ascii="Verdana" w:hAnsi="Verdana" w:cs="Myriad Pro"/>
        </w:rPr>
        <w:t xml:space="preserve"> ProJet Accelerator Client software and select the desired printer.</w:t>
      </w:r>
    </w:p>
    <w:p w:rsidR="00B10FAF" w:rsidRPr="00442D9A" w:rsidRDefault="007D4D80" w:rsidP="000A4832">
      <w:pPr>
        <w:numPr>
          <w:ilvl w:val="0"/>
          <w:numId w:val="16"/>
        </w:numPr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 xml:space="preserve"> </w:t>
      </w:r>
      <w:r w:rsidR="00B10FAF" w:rsidRPr="00442D9A">
        <w:rPr>
          <w:rFonts w:ascii="Verdana" w:hAnsi="Verdana" w:cs="Myriad Pro"/>
        </w:rPr>
        <w:t>Select the model to print</w:t>
      </w:r>
    </w:p>
    <w:p w:rsidR="008716F8" w:rsidRPr="00442D9A" w:rsidRDefault="00B10FAF" w:rsidP="008716F8">
      <w:pPr>
        <w:autoSpaceDE w:val="0"/>
        <w:autoSpaceDN w:val="0"/>
        <w:adjustRightInd w:val="0"/>
        <w:ind w:left="72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>• Open</w:t>
      </w:r>
      <w:r w:rsidR="008716F8" w:rsidRPr="00442D9A">
        <w:rPr>
          <w:rFonts w:ascii="Verdana" w:hAnsi="Verdana" w:cs="Myriad Pro"/>
        </w:rPr>
        <w:t xml:space="preserve"> Print Preview to view the model</w:t>
      </w:r>
      <w:r w:rsidR="007D4D80">
        <w:rPr>
          <w:rFonts w:ascii="Verdana" w:hAnsi="Verdana" w:cs="Myriad Pro"/>
        </w:rPr>
        <w:t>. Select the model (color should be yellow)</w:t>
      </w:r>
    </w:p>
    <w:p w:rsidR="008716F8" w:rsidRDefault="008716F8" w:rsidP="008716F8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</w:rPr>
      </w:pPr>
      <w:r w:rsidRPr="00442D9A">
        <w:rPr>
          <w:rFonts w:ascii="Verdana" w:hAnsi="Verdana" w:cs="Myriad Pro"/>
        </w:rPr>
        <w:t xml:space="preserve">Select the “Scale” Icon </w:t>
      </w:r>
      <w:r w:rsidR="00222982">
        <w:rPr>
          <w:rFonts w:ascii="Verdana" w:hAnsi="Verdana" w:cs="Myriad Pro"/>
          <w:noProof/>
        </w:rPr>
        <w:drawing>
          <wp:inline distT="0" distB="0" distL="0" distR="0">
            <wp:extent cx="257175" cy="209550"/>
            <wp:effectExtent l="0" t="0" r="9525" b="0"/>
            <wp:docPr id="3" name="Picture 3" descr="johnsond@us-ws-0880-0136 - 3-D Modeler Print Preview 5172010 34654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ohnsond@us-ws-0880-0136 - 3-D Modeler Print Preview 5172010 34654 P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2D9A">
        <w:rPr>
          <w:rFonts w:ascii="Verdana" w:hAnsi="Verdana" w:cs="Myriad Pro"/>
        </w:rPr>
        <w:t xml:space="preserve"> and enter the dialog box to enter the above scaling factors.</w:t>
      </w:r>
    </w:p>
    <w:p w:rsidR="007D4D80" w:rsidRPr="00442D9A" w:rsidRDefault="007D4D80" w:rsidP="008716F8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</w:rPr>
      </w:pPr>
      <w:r>
        <w:rPr>
          <w:rFonts w:ascii="Verdana" w:hAnsi="Verdana" w:cs="Myriad Pro"/>
        </w:rPr>
        <w:t>Uncheck the “Isometric Scale” button. This allows user to make individual x and y adjustments.</w:t>
      </w:r>
    </w:p>
    <w:p w:rsidR="008716F8" w:rsidRPr="00442D9A" w:rsidRDefault="008716F8" w:rsidP="008716F8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  <w:b/>
        </w:rPr>
      </w:pPr>
      <w:r w:rsidRPr="00442D9A">
        <w:rPr>
          <w:rFonts w:ascii="Verdana" w:hAnsi="Verdana" w:cs="Myriad Pro"/>
        </w:rPr>
        <w:t xml:space="preserve">In the example above the </w:t>
      </w:r>
      <w:r w:rsidRPr="00442D9A">
        <w:rPr>
          <w:rFonts w:ascii="Verdana" w:hAnsi="Verdana" w:cs="Myriad Pro"/>
          <w:b/>
        </w:rPr>
        <w:t>x scaling factor</w:t>
      </w:r>
      <w:r w:rsidRPr="00442D9A">
        <w:rPr>
          <w:rFonts w:ascii="Verdana" w:hAnsi="Verdana" w:cs="Myriad Pro"/>
        </w:rPr>
        <w:t xml:space="preserve"> should be </w:t>
      </w:r>
      <w:r w:rsidRPr="00442D9A">
        <w:rPr>
          <w:rFonts w:ascii="Verdana" w:hAnsi="Verdana" w:cs="Myriad Pro"/>
          <w:b/>
        </w:rPr>
        <w:t xml:space="preserve">100% </w:t>
      </w:r>
      <w:r w:rsidR="000A4832">
        <w:rPr>
          <w:rFonts w:ascii="Verdana" w:hAnsi="Verdana" w:cs="Myriad Pro"/>
          <w:b/>
        </w:rPr>
        <w:t>+</w:t>
      </w:r>
      <w:r w:rsidRPr="00442D9A">
        <w:rPr>
          <w:rFonts w:ascii="Verdana" w:hAnsi="Verdana" w:cs="Myriad Pro"/>
          <w:b/>
        </w:rPr>
        <w:t xml:space="preserve"> 0.067% = </w:t>
      </w:r>
      <w:r w:rsidR="000A4832">
        <w:rPr>
          <w:rFonts w:ascii="Verdana" w:hAnsi="Verdana" w:cs="Myriad Pro"/>
          <w:b/>
          <w:u w:val="single"/>
        </w:rPr>
        <w:t>100.067</w:t>
      </w:r>
      <w:r w:rsidRPr="00442D9A">
        <w:rPr>
          <w:rFonts w:ascii="Verdana" w:hAnsi="Verdana" w:cs="Myriad Pro"/>
          <w:b/>
          <w:u w:val="single"/>
        </w:rPr>
        <w:t>%</w:t>
      </w:r>
    </w:p>
    <w:p w:rsidR="008716F8" w:rsidRPr="00442D9A" w:rsidRDefault="008716F8" w:rsidP="008716F8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  <w:b/>
        </w:rPr>
      </w:pPr>
      <w:r w:rsidRPr="00442D9A">
        <w:rPr>
          <w:rFonts w:ascii="Verdana" w:hAnsi="Verdana" w:cs="Myriad Pro"/>
        </w:rPr>
        <w:t xml:space="preserve">The </w:t>
      </w:r>
      <w:r w:rsidRPr="00442D9A">
        <w:rPr>
          <w:rFonts w:ascii="Verdana" w:hAnsi="Verdana" w:cs="Myriad Pro"/>
          <w:b/>
        </w:rPr>
        <w:t>y scaling factor</w:t>
      </w:r>
      <w:r w:rsidRPr="00442D9A">
        <w:rPr>
          <w:rFonts w:ascii="Verdana" w:hAnsi="Verdana" w:cs="Myriad Pro"/>
        </w:rPr>
        <w:t xml:space="preserve"> should be </w:t>
      </w:r>
      <w:r w:rsidRPr="00442D9A">
        <w:rPr>
          <w:rFonts w:ascii="Verdana" w:hAnsi="Verdana" w:cs="Myriad Pro"/>
          <w:b/>
        </w:rPr>
        <w:t xml:space="preserve">100% </w:t>
      </w:r>
      <w:r w:rsidR="000A4832">
        <w:rPr>
          <w:rFonts w:ascii="Verdana" w:hAnsi="Verdana" w:cs="Myriad Pro"/>
          <w:b/>
        </w:rPr>
        <w:t>+</w:t>
      </w:r>
      <w:r w:rsidRPr="00442D9A">
        <w:rPr>
          <w:rFonts w:ascii="Verdana" w:hAnsi="Verdana" w:cs="Myriad Pro"/>
          <w:b/>
        </w:rPr>
        <w:t xml:space="preserve"> 0.22% = </w:t>
      </w:r>
      <w:r w:rsidR="000A4832">
        <w:rPr>
          <w:rFonts w:ascii="Verdana" w:hAnsi="Verdana" w:cs="Myriad Pro"/>
          <w:b/>
          <w:u w:val="single"/>
        </w:rPr>
        <w:t>100.22</w:t>
      </w:r>
      <w:r w:rsidRPr="00442D9A">
        <w:rPr>
          <w:rFonts w:ascii="Verdana" w:hAnsi="Verdana" w:cs="Myriad Pro"/>
          <w:b/>
          <w:u w:val="single"/>
        </w:rPr>
        <w:t>%</w:t>
      </w:r>
    </w:p>
    <w:p w:rsidR="008716F8" w:rsidRPr="00442D9A" w:rsidRDefault="008716F8" w:rsidP="008716F8">
      <w:pPr>
        <w:numPr>
          <w:ilvl w:val="0"/>
          <w:numId w:val="15"/>
        </w:numPr>
        <w:autoSpaceDE w:val="0"/>
        <w:autoSpaceDN w:val="0"/>
        <w:adjustRightInd w:val="0"/>
        <w:rPr>
          <w:rFonts w:ascii="Verdana" w:hAnsi="Verdana" w:cs="Myriad Pro"/>
          <w:b/>
        </w:rPr>
      </w:pPr>
      <w:r w:rsidRPr="00442D9A">
        <w:rPr>
          <w:rFonts w:ascii="Verdana" w:hAnsi="Verdana" w:cs="Myriad Pro"/>
        </w:rPr>
        <w:t>Enter these two numbers in the corresponding scaling boxes for x and y.</w:t>
      </w:r>
    </w:p>
    <w:p w:rsidR="008716F8" w:rsidRPr="00442D9A" w:rsidRDefault="00222982" w:rsidP="008716F8">
      <w:pPr>
        <w:autoSpaceDE w:val="0"/>
        <w:autoSpaceDN w:val="0"/>
        <w:adjustRightInd w:val="0"/>
        <w:rPr>
          <w:rFonts w:ascii="Verdana" w:hAnsi="Verdana" w:cs="Myriad Pro"/>
          <w:b/>
        </w:rPr>
      </w:pPr>
      <w:r>
        <w:rPr>
          <w:rFonts w:ascii="Verdana" w:hAnsi="Verdana" w:cs="Myriad Pro"/>
          <w:b/>
          <w:noProof/>
        </w:rPr>
        <w:drawing>
          <wp:inline distT="0" distB="0" distL="0" distR="0">
            <wp:extent cx="2733675" cy="1866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275" w:rsidRPr="00442D9A" w:rsidRDefault="00283275" w:rsidP="008716F8">
      <w:pPr>
        <w:autoSpaceDE w:val="0"/>
        <w:autoSpaceDN w:val="0"/>
        <w:adjustRightInd w:val="0"/>
        <w:rPr>
          <w:rFonts w:ascii="Verdana" w:hAnsi="Verdana" w:cs="Myriad Pro"/>
          <w:b/>
        </w:rPr>
      </w:pPr>
    </w:p>
    <w:p w:rsidR="00283275" w:rsidRPr="00442D9A" w:rsidRDefault="00283275" w:rsidP="00283275">
      <w:pPr>
        <w:numPr>
          <w:ilvl w:val="0"/>
          <w:numId w:val="9"/>
        </w:numPr>
        <w:autoSpaceDE w:val="0"/>
        <w:autoSpaceDN w:val="0"/>
        <w:adjustRightInd w:val="0"/>
        <w:rPr>
          <w:rFonts w:ascii="Verdana" w:hAnsi="Verdana" w:cs="Myriad Pro"/>
          <w:b/>
        </w:rPr>
      </w:pPr>
      <w:r w:rsidRPr="00442D9A">
        <w:rPr>
          <w:rFonts w:ascii="Verdana" w:hAnsi="Verdana" w:cs="Myriad Pro"/>
          <w:b/>
        </w:rPr>
        <w:t xml:space="preserve">Build Part with Scaling Factors and </w:t>
      </w:r>
      <w:r w:rsidR="007D4D80">
        <w:rPr>
          <w:rFonts w:ascii="Verdana" w:hAnsi="Verdana" w:cs="Myriad Pro"/>
          <w:b/>
        </w:rPr>
        <w:t>measure</w:t>
      </w:r>
    </w:p>
    <w:p w:rsidR="00283275" w:rsidRPr="00442D9A" w:rsidRDefault="00283275" w:rsidP="00283275">
      <w:pPr>
        <w:numPr>
          <w:ilvl w:val="1"/>
          <w:numId w:val="9"/>
        </w:numPr>
        <w:autoSpaceDE w:val="0"/>
        <w:autoSpaceDN w:val="0"/>
        <w:adjustRightInd w:val="0"/>
        <w:rPr>
          <w:rFonts w:ascii="Verdana" w:hAnsi="Verdana" w:cs="Myriad Pro"/>
          <w:b/>
        </w:rPr>
      </w:pPr>
      <w:r w:rsidRPr="00442D9A">
        <w:rPr>
          <w:rFonts w:ascii="Verdana" w:hAnsi="Verdana" w:cs="Myriad Pro"/>
        </w:rPr>
        <w:t>Additional iterations of adjusting scaling factors and taking measurements may be necessary with certain geometries</w:t>
      </w:r>
      <w:r w:rsidR="00D02EF2" w:rsidRPr="00442D9A">
        <w:rPr>
          <w:rFonts w:ascii="Verdana" w:hAnsi="Verdana" w:cs="Myriad Pro"/>
        </w:rPr>
        <w:t>.</w:t>
      </w:r>
    </w:p>
    <w:p w:rsidR="00D02EF2" w:rsidRPr="00442D9A" w:rsidRDefault="00D02EF2" w:rsidP="00D02EF2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D02EF2" w:rsidRPr="00442D9A" w:rsidRDefault="00D02EF2" w:rsidP="00D02EF2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D02EF2" w:rsidRPr="00442D9A" w:rsidRDefault="00D02EF2" w:rsidP="00D02EF2">
      <w:pPr>
        <w:autoSpaceDE w:val="0"/>
        <w:autoSpaceDN w:val="0"/>
        <w:adjustRightInd w:val="0"/>
        <w:rPr>
          <w:rFonts w:ascii="Verdana" w:hAnsi="Verdana" w:cs="Myriad Pro"/>
          <w:b/>
        </w:rPr>
      </w:pPr>
    </w:p>
    <w:p w:rsidR="00B10FAF" w:rsidRPr="00442D9A" w:rsidRDefault="00B10FAF" w:rsidP="00B10FAF">
      <w:pPr>
        <w:autoSpaceDE w:val="0"/>
        <w:autoSpaceDN w:val="0"/>
        <w:adjustRightInd w:val="0"/>
        <w:rPr>
          <w:rFonts w:ascii="Verdana" w:hAnsi="Verdana" w:cs="Myriad Pro"/>
          <w:b/>
        </w:rPr>
      </w:pPr>
    </w:p>
    <w:p w:rsidR="00B10FAF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B10FAF" w:rsidRPr="00442D9A" w:rsidRDefault="00B10FAF" w:rsidP="007E5F6E">
      <w:pPr>
        <w:autoSpaceDE w:val="0"/>
        <w:autoSpaceDN w:val="0"/>
        <w:adjustRightInd w:val="0"/>
        <w:rPr>
          <w:rFonts w:ascii="Verdana" w:hAnsi="Verdana" w:cs="Myriad Pro"/>
        </w:rPr>
      </w:pPr>
    </w:p>
    <w:p w:rsidR="00511592" w:rsidRPr="00442D9A" w:rsidRDefault="00511592">
      <w:pPr>
        <w:widowControl w:val="0"/>
        <w:autoSpaceDE w:val="0"/>
        <w:autoSpaceDN w:val="0"/>
        <w:adjustRightInd w:val="0"/>
        <w:rPr>
          <w:rFonts w:ascii="Verdana" w:hAnsi="Verdana" w:cs="Myriad Pro"/>
        </w:rPr>
      </w:pPr>
    </w:p>
    <w:sectPr w:rsidR="00511592" w:rsidRPr="00442D9A" w:rsidSect="00442D9A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E4F"/>
    <w:multiLevelType w:val="hybridMultilevel"/>
    <w:tmpl w:val="FE0CCF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392A61"/>
    <w:multiLevelType w:val="hybridMultilevel"/>
    <w:tmpl w:val="92321F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515016"/>
    <w:multiLevelType w:val="hybridMultilevel"/>
    <w:tmpl w:val="4594A8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D91B44"/>
    <w:multiLevelType w:val="hybridMultilevel"/>
    <w:tmpl w:val="78D88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1F7C29"/>
    <w:multiLevelType w:val="hybridMultilevel"/>
    <w:tmpl w:val="2BC21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993381"/>
    <w:multiLevelType w:val="hybridMultilevel"/>
    <w:tmpl w:val="123280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155885"/>
    <w:multiLevelType w:val="hybridMultilevel"/>
    <w:tmpl w:val="59D841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662461"/>
    <w:multiLevelType w:val="hybridMultilevel"/>
    <w:tmpl w:val="C5445A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56D6C87"/>
    <w:multiLevelType w:val="hybridMultilevel"/>
    <w:tmpl w:val="8968F1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3837AE"/>
    <w:multiLevelType w:val="hybridMultilevel"/>
    <w:tmpl w:val="36FAA7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7C7066E"/>
    <w:multiLevelType w:val="hybridMultilevel"/>
    <w:tmpl w:val="93DE3F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9313B00"/>
    <w:multiLevelType w:val="hybridMultilevel"/>
    <w:tmpl w:val="5BC04404"/>
    <w:lvl w:ilvl="0" w:tplc="B024DF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B322158"/>
    <w:multiLevelType w:val="multilevel"/>
    <w:tmpl w:val="78D88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EB4E45"/>
    <w:multiLevelType w:val="hybridMultilevel"/>
    <w:tmpl w:val="DFEAB02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6514A44"/>
    <w:multiLevelType w:val="hybridMultilevel"/>
    <w:tmpl w:val="9C749D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7AC5537"/>
    <w:multiLevelType w:val="hybridMultilevel"/>
    <w:tmpl w:val="2FD2E032"/>
    <w:lvl w:ilvl="0" w:tplc="5798F2D4">
      <w:numFmt w:val="bullet"/>
      <w:lvlText w:val="•"/>
      <w:lvlJc w:val="left"/>
      <w:pPr>
        <w:ind w:left="1080" w:hanging="360"/>
      </w:pPr>
      <w:rPr>
        <w:rFonts w:ascii="Verdana" w:eastAsia="Times New Roman" w:hAnsi="Verdana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2"/>
  </w:num>
  <w:num w:numId="9">
    <w:abstractNumId w:val="1"/>
  </w:num>
  <w:num w:numId="10">
    <w:abstractNumId w:val="8"/>
  </w:num>
  <w:num w:numId="11">
    <w:abstractNumId w:val="13"/>
  </w:num>
  <w:num w:numId="12">
    <w:abstractNumId w:val="10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90"/>
    <w:rsid w:val="00021217"/>
    <w:rsid w:val="00087D92"/>
    <w:rsid w:val="000A4832"/>
    <w:rsid w:val="000E44EF"/>
    <w:rsid w:val="001C2879"/>
    <w:rsid w:val="001C66F3"/>
    <w:rsid w:val="00222982"/>
    <w:rsid w:val="0023741B"/>
    <w:rsid w:val="00240AD9"/>
    <w:rsid w:val="00243006"/>
    <w:rsid w:val="00283275"/>
    <w:rsid w:val="002B3143"/>
    <w:rsid w:val="002F6141"/>
    <w:rsid w:val="0032210B"/>
    <w:rsid w:val="00442D9A"/>
    <w:rsid w:val="0044492B"/>
    <w:rsid w:val="00467709"/>
    <w:rsid w:val="00480551"/>
    <w:rsid w:val="00511592"/>
    <w:rsid w:val="005425B4"/>
    <w:rsid w:val="00685AFA"/>
    <w:rsid w:val="00690EA1"/>
    <w:rsid w:val="007D4D80"/>
    <w:rsid w:val="007E5F6E"/>
    <w:rsid w:val="008716F8"/>
    <w:rsid w:val="008C2FFF"/>
    <w:rsid w:val="00953062"/>
    <w:rsid w:val="00AD2B31"/>
    <w:rsid w:val="00B10FAF"/>
    <w:rsid w:val="00B63690"/>
    <w:rsid w:val="00D02EF2"/>
    <w:rsid w:val="00D90A44"/>
    <w:rsid w:val="00EB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F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30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F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30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Shrink Compensation Made Easy</vt:lpstr>
    </vt:vector>
  </TitlesOfParts>
  <Company>3D Systems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Shrink Compensation Made Easy</dc:title>
  <dc:creator>sandeg</dc:creator>
  <cp:lastModifiedBy>Murphy, William</cp:lastModifiedBy>
  <cp:revision>2</cp:revision>
  <dcterms:created xsi:type="dcterms:W3CDTF">2011-09-02T15:45:00Z</dcterms:created>
  <dcterms:modified xsi:type="dcterms:W3CDTF">2011-09-02T15:45:00Z</dcterms:modified>
</cp:coreProperties>
</file>